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00000" w:rsidRDefault="00000000">
      <w:pPr>
        <w:pStyle w:val="ConsPlusNormal"/>
        <w:spacing w:before="200"/>
      </w:pPr>
    </w:p>
    <w:p w:rsidR="00000000" w:rsidRDefault="00000000">
      <w:pPr>
        <w:pStyle w:val="ConsPlusNormal"/>
        <w:jc w:val="both"/>
      </w:pPr>
      <w:r>
        <w:t>Зарегистрировано в Национальном реестре правовых актов</w:t>
      </w:r>
    </w:p>
    <w:p w:rsidR="00000000" w:rsidRDefault="00000000">
      <w:pPr>
        <w:pStyle w:val="ConsPlusNormal"/>
        <w:spacing w:before="200"/>
        <w:jc w:val="both"/>
      </w:pPr>
      <w:r>
        <w:t>Республики Беларусь 28 декабря 2006 г. N 1/8173</w:t>
      </w:r>
    </w:p>
    <w:p w:rsidR="00000000" w:rsidRDefault="0000000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000000">
      <w:pPr>
        <w:pStyle w:val="ConsPlusNormal"/>
        <w:ind w:firstLine="540"/>
        <w:jc w:val="both"/>
      </w:pPr>
    </w:p>
    <w:p w:rsidR="00000000" w:rsidRDefault="00000000">
      <w:pPr>
        <w:pStyle w:val="ConsPlusTitle"/>
        <w:jc w:val="center"/>
      </w:pPr>
      <w:r>
        <w:t>ДИРЕКТИВА ПРЕЗИДЕНТА РЕСПУБЛИКИ БЕЛАРУСЬ</w:t>
      </w:r>
    </w:p>
    <w:p w:rsidR="00000000" w:rsidRDefault="00000000">
      <w:pPr>
        <w:pStyle w:val="ConsPlusTitle"/>
        <w:jc w:val="center"/>
      </w:pPr>
      <w:r>
        <w:t>27 декабря 2006 г. N 2</w:t>
      </w:r>
    </w:p>
    <w:p w:rsidR="00000000" w:rsidRDefault="00000000">
      <w:pPr>
        <w:pStyle w:val="ConsPlusTitle"/>
        <w:jc w:val="center"/>
      </w:pPr>
    </w:p>
    <w:p w:rsidR="00000000" w:rsidRDefault="00000000">
      <w:pPr>
        <w:pStyle w:val="ConsPlusTitle"/>
        <w:jc w:val="center"/>
      </w:pPr>
      <w:r>
        <w:t>О ДЕБЮРОКРАТИЗАЦИИ ГОСУДАРСТВЕННОГО АППАРАТА И ПОВЫШЕНИИ КАЧЕСТВА ОБЕСПЕЧЕНИЯ ЖИЗНЕДЕЯТЕЛЬНОСТИ НАСЕЛЕНИЯ</w:t>
      </w:r>
    </w:p>
    <w:p w:rsidR="00000000" w:rsidRDefault="00000000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top w:val="none" w:sz="6" w:space="0" w:color="auto"/>
              <w:left w:val="single" w:sz="24" w:space="0" w:color="CED3F1"/>
              <w:bottom w:val="none" w:sz="6" w:space="0" w:color="auto"/>
              <w:right w:val="single" w:sz="24" w:space="0" w:color="F4F3F8"/>
            </w:tcBorders>
            <w:shd w:val="clear" w:color="auto" w:fill="F4F3F8"/>
          </w:tcPr>
          <w:p w:rsidR="00000000" w:rsidRDefault="0000000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Указа Президента Республики Беларусь от 13.06.2023 N 172)</w:t>
            </w:r>
          </w:p>
        </w:tc>
      </w:tr>
    </w:tbl>
    <w:p w:rsidR="00000000" w:rsidRDefault="00000000">
      <w:pPr>
        <w:pStyle w:val="ConsPlusNormal"/>
        <w:ind w:firstLine="540"/>
        <w:jc w:val="both"/>
      </w:pPr>
    </w:p>
    <w:p w:rsidR="00000000" w:rsidRDefault="00000000">
      <w:pPr>
        <w:pStyle w:val="ConsPlusNormal"/>
        <w:ind w:firstLine="540"/>
        <w:jc w:val="both"/>
      </w:pPr>
      <w:r>
        <w:t>Важнейшими задачами белорусского государства являются защита прав и законных интересов граждан, создание условий для свободного и достойного развития личности, повышение качества жизни людей. Успешное решение этих задач во многом зависит от того, насколько эффективно действует система работы с населением.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Государством постоянно принимаются меры, направленные на совершенствование механизмов работы с гражданами, представителями юридических лиц при реализации ими своих прав, защите законных интересов. И в этом направлении сделано немало.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В работе государственных органов и государственных организаций (далее, если не указано иное, - государственные органы) превалируют такие принципы взаимодействия с населением, как: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заявительный принцип "одно окно", исключающий неоднократные посещения государственного органа заинтересованным лицом, а также минимизирующий представляемые таким лицом сведения, необходимые для осуществления административных процедур;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принцип приоритета учета законных интересов граждан и юридических лиц.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Развивается информационное взаимодействие на платформе общегосударственной автоматизированной информационной системы, внедрена государственная единая (интегрированная) республиканская информационная система учета и обработки обращений граждан и юридических лиц, позволяющая осуществлять централизованный учет, хранение электронных и письменных обращений и ответов (уведомлений) на них, а также контроль за рассмотрением обращений.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Тем не менее государственным органам на всех уровнях государственного управления необходимо уделять максимальное внимание повышению результативности работы с гражданами, представителями юридических лиц, качества обеспечения жизнедеятельности населения, в том числе эффективной реализации поступающих инициатив по различным вопросам жизнеобеспечения. Дебюрократизация должна носить всеобщий, тотальный характер, проникать во все без исключения аспекты жизни общества, затрагивать деятельность всех государственных структур.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При этом с учетом современных реалий, достигнутого уровня информатизации общества необходимо более масштабно развивать возможности цифровых платформ для выстраивания эффективного взаимодействия и партнерства между государственными органами и гражданами, представителями юридических лиц, одновременно обеспечивая информационную безопасность.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Совершенствование сферы осуществления административных процедур всегда являлось и остается одним из приоритетных направлений дебюрократизации государственного аппарата. Продолжение работы в данном направлении должно быть сконцентрировано на развитии цифровых технологий, предоставляющих новые возможности для того, чтобы административные процедуры стали максимально простыми, не обременяющими ни граждан, ни субъектов хозяйствования.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 xml:space="preserve">Реализуя указанный вектор на современном этапе, руководителям государственных органов следует акцентировать усилия на переводе административных процедур, в первую очередь наиболее </w:t>
      </w:r>
      <w:r>
        <w:lastRenderedPageBreak/>
        <w:t>востребованных среди населения, в электронную форму.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Является актуальным внедрение в практику осуществления административных процедур проактивного формата, максимально исключающего необходимость личного участия заинтересованного лица в процессе сбора и подачи сведений для осуществления административной процедуры.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rPr>
          <w:b/>
          <w:bCs/>
        </w:rPr>
        <w:t>В целях повышения эффективности работы с гражданами, представителями юридических лиц, качества обеспечения жизнедеятельности населения, открытости государственных органов, а также их дальнейшей дебюрократизации: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rPr>
          <w:b/>
          <w:bCs/>
        </w:rPr>
        <w:t>1. Считать состояние работы с населением одним из основных критериев оценки деятельности государственных органов. В связи с этим для выстраивания эффективного взаимодействия с населением, в том числе в режиме реального времени: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1.1. руководителям государственных органов: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продолжить практику проведения прямых телефонных линий, выездных личных приемов, организации общественных приемных, пресс-конференций по актуальным для населения вопросам, в том числе с привлечением представителей средств массовой информации, субъектов гражданского общества, включая ведущие молодежные общественные объединения. При этом поднимаемые гражданами вопросы, не требующие значительного дополнительного финансирования и специальной дополнительной проверки и относящиеся к компетенции соответствующего должностного лица, должны решаться безотлагательно и системно;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рассматривать обращения по наиболее проблемным вопросам жизнедеятельности граждан с выездом на место в целях изучения, анализа сложившейся ситуации и оперативного их решения;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принимать меры по максимально широкому анонсированию и освещению проводимой работы с населением в средствах массовой информации;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обеспечить использование интернет-сервисов (видеохостингов) для ведения прямых трансляций в глобальной компьютерной сети Интернет, размещения видеосюжетов по насущным вопросам жизни общества и государства;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проводить на постоянной основе информационно-просветительскую работу с населением, в том числе встречи в трудовых коллективах, диалоговые площадки, по актуальным вопросам социально-экономического и общественно-политического развития, активно привлекать к данной работе политологов, социологов, иных представителей экспертного сообщества;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обеспечить ведение официальных аккаунтов в популярных социальных сетях с размещением новостного и иного актуального информационного контента;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привлекать к работе экспертных и консультативных советов общественных активистов, представителей субъектов гражданского общества, включая членов ведущих молодежных общественных объединений, учитывать мнение граждан при создании условий для обеспечения жизнедеятельности населения;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обеспечить надлежащую работу горячей линии по приему обращений по вопросам справочно-консультационного характера, связанным с деятельностью государственных органов;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не допускать длительного ожидания гражданами, представителями юридических лиц приема в государственных органах, а также организациях, обеспечивающих жизнедеятельность населения, в том числе путем обеспечения своевременной укомплектованности кадрами, внедрения информационных технологий дистанционного обслуживания граждан, а также системы электронного управления очередью, если это необходимо с учетом количества и специфики поступающих обращений;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исключить случаи необоснованного вызова граждан, представителей юридических лиц в суды, органы прокуратуры, внутренних дел, государственной безопасности, Комитета государственного контроля, налоговые, таможенные и иные государственные органы, нахождения указанных лиц в названных органах сверх времени, необходимого для производства процессуальных действий;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 xml:space="preserve">при принятии решений, затрагивающих права, свободы и законные интересы граждан и юридических </w:t>
      </w:r>
      <w:r>
        <w:lastRenderedPageBreak/>
        <w:t>лиц, неукоснительно соблюдать требования законодательства, не допускать их произвольного толкования при применении. В случае неясности или неточности предписаний правового акта решения должны приниматься исходя из максимального учета законных интересов граждан и юридических лиц;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обращать особое внимание на обеспечение внимательного, ответственного, доброжелательного отношения работников к гражданам, представителям юридических лиц, соблюдение требований служебной этики. По каждому случаю формализма, предвзятого, нетактичного поведения, грубости и неуважения к людям проводить проверку и при подтверждении соответствующих фактов привлекать виновных к дисциплинарной ответственности вплоть до освобождения от занимаемой должности;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1.2. руководителям республиканских органов государственного управления и (или) их заместителям, председателям облисполкомов, Минского горисполкома и (или) их заместителям, управляющим делами проводить по графику: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личный прием еженедельно с 08.00 до 13.00 или с 15.00 до 20.00. При этом не реже одного раза в месяц личный прием должен заканчиваться не ранее 20.00;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прямые телефонные линии вторую субботу каждого месяца с 09.00 до 12.00;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выездные личные приемы не реже одного раза в квартал.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Руководителям рай-, горисполкомов, местных администраций районов в городах и (или) их заместителям, управляющим делами проводить по графику: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личный прием каждую среду с 08.00 до 13.00 или с 15.00 до 20.00. При этом не реже одного раза в месяц личный прием должен заканчиваться не ранее 20.00;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прямые телефонные линии каждую субботу с 09.00 до 12.00;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выездные личные приемы не реже одного раза в квартал.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Руководителям пос-, сельисполкомов и (или) их заместителям, управляющим делами проводить по графику личный прием каждую среду с 08.00 до 13.00 или с 15.00 до 20.00. При этом не реже одного раза в месяц личный прием должен заканчиваться не ранее 20.00.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Начальникам структурных подразделений республиканских органов государственного управления по решению руководителей этих органов проводить прямые телефонные линии по вопросам, входящим в их компетенцию, либо по заранее планируемой теме каждую субботу с 09.00 до 12.00, за исключением второй субботы месяца.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При необходимости, обусловленной в том числе значительным количеством обращений, личный прием и прямые телефонные линии могут проводиться чаще и более продолжительное время.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При изменении согласованного порядка личного приема соответствующий государственный орган должен уведомить об этом граждан, записавшихся на личный прием;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1.3. рекомендовать депутатам всех уровней, членам Совета Республики Национального собрания Республики Беларусь: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при рассмотрении обращений, содержащих информацию о нарушении прав и законных интересов граждан, использовать имеющиеся полномочия для устранения допущенных нарушений, сохранять вопросы на контроле до их полного разрешения;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принимать исчерпывающие меры, направленные на решение на местах актуальных проблем жизнедеятельности населения, а также участие в реализации системы государственных социальных стандартов по обслуживанию населения республики;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стимулировать заинтересованность людей в развитии своих регионов, в том числе посредством участия в территориальном общественном самоуправлении, а также в реализации гражданских инициатив;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способствовать формированию канала обратной связи с населением, в том числе посредством общественных обсуждений интересующих граждан вопросов, иных форм участия граждан в государственных и общественных делах на местном уровне;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lastRenderedPageBreak/>
        <w:t>1.4. Министерству юстиции обеспечивать координацию и методологическое сопровождение работы государственных органов с населением в части осуществления правового просвещения, совершенствования законодательства об обращениях граждан и юридических лиц, об административных процедурах и практики его применения;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1.5. государственным органам и редакциям государственных средств массовой информации на постоянной основе: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освещать в средствах массовой информации принимаемые меры по дебюрократизации государственного аппарата, совершенствованию работы с населением, формы вовлечения граждан в работу республиканских и местных органов, положительные примеры решения поступающих от граждан вопросов, ход решения выявленных резонансных проблемных вопросов;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проводить информационно-просветительскую работу, направленную на разъяснение населению конституционных требований по взаимной ответственности государства перед гражданами и граждан перед государством;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1.6. редакциям государственных средств массовой информации в течение двух рабочих дней уведомлять государственные органы об опубликованных в соответствующих печатных средствах массовой информации, размещенных в теле- и радиопрограммах либо сетевых изданиях материалах о невыполнении работниками таких органов требований законодательства при работе с населением.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Руководители государственных органов обязаны рассмотреть такие материалы и принять меры по устранению допущенных нарушений и причин, их порождающих, а также при наличии оснований привлечь виновных в этом к дисциплинарной ответственности.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rPr>
          <w:b/>
          <w:bCs/>
        </w:rPr>
        <w:t>2. Принять меры по дальнейшему совершенствованию порядка осуществления административных процедур для населения. При этом: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2.1. прием граждан с заявлениями об осуществлении административных процедур (за исключением административных процедур, осуществляемых государственными органами и иными организациями в отношении своих работников):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должен начинаться в рабочие дни не позднее 08.00 или завершаться не ранее 20.00. При этом хотя бы один рабочий день в неделю прием должен заканчиваться не ранее 20.00;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может осуществляться по субботам и (или) воскресеньям, если это необходимо с учетом количества и специфики обращений за осуществлением административных процедур.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По решению руководителя государственного органа при необходимости может осуществляться предварительная запись граждан на такой прием. Руководители несут персональную ответственность за обеспечение указанного режима работы в возглавляемых государственных органах, а также в подчиненных организациях;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2.2. рассматривать в качестве грубого нарушения должностных обязанностей факты неправомерных истребования от заинтересованных лиц, обратившихся за осуществлением административной процедуры, документов и (или) сведений, а также отказа в принятии заявлений об осуществлении административных процедур, в том числе в связи с временным отсутствием соответствующего работника;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2.3. не допускать необоснованного введения новых административных процедур, увеличения сроков осуществления административных процедур, принимать меры по сокращению перечня документов и (или) сведений, представляемых для осуществления административных процедур;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2.4. в целях сокращения количества административных процедур и упрощения порядка их осуществления Совету Министров Республики Беларусь:</w:t>
      </w:r>
    </w:p>
    <w:p w:rsidR="00000000" w:rsidRDefault="00000000">
      <w:pPr>
        <w:pStyle w:val="ConsPlusNormal"/>
        <w:spacing w:before="200"/>
        <w:ind w:firstLine="540"/>
        <w:jc w:val="both"/>
      </w:pPr>
      <w:bookmarkStart w:id="0" w:name="Par71"/>
      <w:bookmarkEnd w:id="0"/>
      <w:r>
        <w:t>совместно с облисполкомами и Минским горисполкомом, ОАО "Агентство сервисизации и реинжиниринга" на постоянной основе проводить инвентаризацию административных процедур;</w:t>
      </w:r>
    </w:p>
    <w:p w:rsidR="00000000" w:rsidRDefault="00000000">
      <w:pPr>
        <w:pStyle w:val="ConsPlusNormal"/>
        <w:spacing w:before="200"/>
        <w:ind w:firstLine="540"/>
        <w:jc w:val="both"/>
      </w:pPr>
      <w:bookmarkStart w:id="1" w:name="Par72"/>
      <w:bookmarkEnd w:id="1"/>
      <w:r>
        <w:t>совместно с облисполкомами и Минским горисполкомом принимать меры по консолидации административных процедур в службе "одно окно".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lastRenderedPageBreak/>
        <w:t>Информацию о проделанной работе в соответствии с абзацами вторым и третьим части первой настоящего подпункта представлять в Администрацию Президента Республики Беларусь ежегодно не позднее 31 декабря;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2.5. облисполкомам и Минскому горисполкому: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до 31 декабря 2023 г. принять меры по надлежащей организации мест приема граждан при их обращении за осуществлением административных процедур в рай-, горисполкомы, местные администрации районов в городах с учетом требований законодательства и соблюдением имиджевой составляющей, обеспечению конфиденциальности информации в местах приема граждан, сокращению времени ожидания в очереди, улучшению условий в местах ожидания приема, увеличению количества административных процедур (вопросов) исполкома, по которым возможно обращение в службу "одно окно";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обеспечивать максимально полное информирование граждан о работе службы "одно окно", а также местных исполнительных и распорядительных органов по осуществлению административных процедур, в том числе через средства массовой информации, глобальную компьютерную сеть Интернет и размещение социальной рекламы.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rPr>
          <w:b/>
          <w:bCs/>
        </w:rPr>
        <w:t>3. Повысить уровень информатизации в сфере работы с населением. В этих целях:</w:t>
      </w:r>
    </w:p>
    <w:p w:rsidR="00000000" w:rsidRDefault="00000000">
      <w:pPr>
        <w:pStyle w:val="ConsPlusNormal"/>
        <w:spacing w:before="200"/>
        <w:ind w:firstLine="540"/>
        <w:jc w:val="both"/>
      </w:pPr>
      <w:bookmarkStart w:id="2" w:name="Par78"/>
      <w:bookmarkEnd w:id="2"/>
      <w:r>
        <w:t>3.1. считать, что электронные документы, документы в электронном виде, электронные сообщения и иные сведения в электронной форме, направленные государственными органами в случаях, определенных законодательством, в активированные личные электронные кабинеты на едином портале электронных услуг их владельцам, являются достоверными, надлежащим образом ими полученными и влекущими юридически значимые последствия;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3.2. государственным органам: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максимально использовать электронный документооборот, включая межведомственные информационные системы, при реализации государственных функций, в рамках взаимодействия между собой или осуществлении административных процедур;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обеспечивать в случаях, предусмотренных в подпункте 3.1 настоящего пункта, возможность направления электронных документов, документов в электронном виде, электронных сообщений и иных сведений в электронной форме, в том числе при осуществлении административных процедур, владельцам личных электронных кабинетов на едином портале электронных услуг;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совместно с РУП "Национальный центр электронных услуг" в течение месяца со дня официального опубликования нормативного правового акта, изменяющего правовое регулирование административных процедур, актуализировать содержащуюся на едином портале электронных услуг информацию в отношении административных процедур, осуществляемых в электронной форме;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в шестимесячный срок обеспечить внесение сведений об информационных ресурсах (системах), используемых для осуществления административных процедур, в реестры метаданных, электронных сервисов и нормативно-справочной информации, а также на постоянной основе поддерживать их в актуальном состоянии;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3.3. Совету Министров Республики Беларусь: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в шестимесячный срок определить перечень государственных информационных ресурсов (систем), подлежащих интеграции с общегосударственной автоматизированной информационной системой для осуществления административных процедур, и сроки такой интеграции, ежегодно осуществлять его актуализацию;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совместно с Национальным банком в шестимесячный срок проработать механизм предоставления уполномоченным органам возможности получать подтверждение внесения субъектами хозяйствования платы, взимаемой при осуществлении административных процедур;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3.4. Совету Министров Республики Беларусь совместно с облисполкомами до 31 декабря 2025 г.: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принять меры по обеспечению широкополосного доступа к глобальной компьютерной сети Интернет населения, проживающего в сельской местности;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lastRenderedPageBreak/>
        <w:t>обеспечить охват населения, проживающего в сельской местности, услугами сотовой связи;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3.5. Совету Министров Республики Беларусь совместно с облисполкомами и Минским горисполкомом: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до 1 сентября 2023 г. принять меры по совершенствованию порядка использования программного комплекса "Одно окно" в деятельности местных исполнительных и распорядительных органов;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на постоянной основе: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обеспечивать актуализацию сведений, содержащихся на интернет-сайтах государственных органов и подчиненных им организаций, в целях исключения противоречивой, неактуальной информации, восполнения пробелов в информировании населения;</w:t>
      </w:r>
    </w:p>
    <w:p w:rsidR="00000000" w:rsidRDefault="00000000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top w:val="none" w:sz="6" w:space="0" w:color="auto"/>
              <w:left w:val="single" w:sz="24" w:space="0" w:color="CED3F1"/>
              <w:bottom w:val="none" w:sz="6" w:space="0" w:color="auto"/>
              <w:right w:val="single" w:sz="24" w:space="0" w:color="F4F3F8"/>
            </w:tcBorders>
            <w:shd w:val="clear" w:color="auto" w:fill="F4F3F8"/>
          </w:tcPr>
          <w:p w:rsidR="00000000" w:rsidRDefault="00000000">
            <w:pPr>
              <w:pStyle w:val="ConsPlusNormal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000000">
            <w:pPr>
              <w:pStyle w:val="ConsPlusNormal"/>
              <w:rPr>
                <w:color w:val="392C69"/>
              </w:rPr>
            </w:pPr>
            <w:r>
              <w:rPr>
                <w:color w:val="392C69"/>
              </w:rPr>
              <w:t>Государственная единая (интегрированная) республиканская информационная система учета и обработки обращений граждан и юридических лиц размещена на сайте https://обращения.бел.</w:t>
            </w:r>
          </w:p>
        </w:tc>
      </w:tr>
    </w:tbl>
    <w:p w:rsidR="00000000" w:rsidRDefault="00000000">
      <w:pPr>
        <w:pStyle w:val="ConsPlusNormal"/>
        <w:spacing w:before="260"/>
        <w:ind w:firstLine="540"/>
        <w:jc w:val="both"/>
      </w:pPr>
      <w:r>
        <w:t>информировать население о порядке и преимуществах направления электронных обращений посредством государственной единой (интегрированной) республиканской информационной системы учета и обработки обращений граждан и юридических лиц;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обеспечивать эффективное функционирование и популяризацию портала рейтинговой оценки организаций, обеспечивающих жизнедеятельность населения и (или) осуществляющих административные процедуры, а также возможность оценивать качество осуществленных государственными органами административных процедур в личном электронном кабинете на едином портале электронных услуг. Обеспечить надлежащий учет этой информации и использование ее при оценке деятельности соответствующих организаций и проведении ротации их руководящих кадров;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3.6. РУП "Национальный центр электронных услуг" совместно с заинтересованными государственными органами обеспечивать поддержание программного комплекса "Одно окно" в актуальном состоянии с учетом законодательства об административных процедурах.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rPr>
          <w:b/>
          <w:bCs/>
        </w:rPr>
        <w:t>4. Установить, что создание условий для обеспечения нормальной жизнедеятельности граждан, повышения качества оказания услуг населению является первоочередной задачей местных исполнительных и распорядительных органов. Все проблемы и трудности населения должны разрешаться в первую очередь непосредственно на местах. В этих целях облисполкомам и Минскому горисполкому: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выстроить эффективное взаимодействие с населением в решении выявленных проблемных вопросов в регионах, активно используя возможности средств массовой информации, интернет-ресурсов, диалоговые площадки, пресс-конференции, в том числе на базе редакций районных и городских газет;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в приоритетном порядке обеспечивать надлежащую работу организаций жилищно-коммунального хозяйства, здравоохранения, торговли, учреждений образования, транспортных и иных организаций, обеспечивающих жизнедеятельность населения, на соответствующей территории. Телефоны, ссылки на интернет-сайты указанных организаций должны быть размещены на интернет-сайтах рай-, горисполкомов, местных администраций районов в городах, а качество работы этих организаций поставлено на постоянный контроль;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организовать в каждом районе предоставление услуг, обеспечивающих жизнедеятельность населения, в том числе на платной основе, ориентируясь на запросы людей, а также возможность обращения за оказанием услуг и отмены такого обращения в электронной форме;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ежегодно анализировать качество оказания услуг населению, в том числе с учетом количества поступивших жалоб, и по результатам принимать меры, вносить в уполномоченные органы предложения по повышению эффективности оказания таких услуг.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 xml:space="preserve">5. Совету Министров Республики Беларусь во взаимодействии с государственными органами, подчиненными (подотчетными) Президенту Республики Беларусь, на постоянной основе принимать меры </w:t>
      </w:r>
      <w:r>
        <w:lastRenderedPageBreak/>
        <w:t>по упрощению межведомственного взаимодействия и внутриорганизационной деятельности государственных органов путем отказа от избыточных отчетов и иных документов формального характера.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6. Генеральной прокуратуре, Комитету государственного контроля, иным контролирующим (надзорным) органам при осуществлении контрольной (надзорной) деятельности на постоянной основе в приоритетном порядке принимать меры профилактического и предупредительного характера в отношении граждан и субъектов хозяйствования.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Генеральной прокуратуре осуществлять на постоянной основе мониторинг обращений, содержащих критику работы правоохранительных органов, в том числе размещенных в средствах массовой информации и глобальной компьютерной сети Интернет. В случае выявления нарушений обеспечивать восстановление законности и привлечение виновных должностных лиц к ответственности.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7. Руководителям государственных органов исключить факты передачи принятия решений и согласования вопросов, входящих в компетенцию соответствующего органа, на вышестоящий уровень.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8. Контроль за выполнением настоящей Директивы возложить на Администрацию Президента Республики Беларусь.</w:t>
      </w:r>
    </w:p>
    <w:p w:rsidR="00000000" w:rsidRDefault="00000000">
      <w:pPr>
        <w:pStyle w:val="ConsPlusNormal"/>
        <w:ind w:firstLine="540"/>
        <w:jc w:val="both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4"/>
        <w:gridCol w:w="5043"/>
      </w:tblGrid>
      <w:tr w:rsidR="00000000">
        <w:tc>
          <w:tcPr>
            <w:tcW w:w="51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00000">
            <w:pPr>
              <w:pStyle w:val="ConsPlusNormal"/>
            </w:pPr>
            <w:r>
              <w:t>Президент Республики Беларусь</w:t>
            </w:r>
          </w:p>
        </w:tc>
        <w:tc>
          <w:tcPr>
            <w:tcW w:w="51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00000">
            <w:pPr>
              <w:pStyle w:val="ConsPlusNormal"/>
              <w:jc w:val="right"/>
            </w:pPr>
            <w:r>
              <w:t>А.Лукашенко</w:t>
            </w:r>
          </w:p>
        </w:tc>
      </w:tr>
    </w:tbl>
    <w:p w:rsidR="00000000" w:rsidRDefault="00000000">
      <w:pPr>
        <w:pStyle w:val="ConsPlusNormal"/>
        <w:ind w:firstLine="540"/>
        <w:jc w:val="both"/>
      </w:pPr>
    </w:p>
    <w:p w:rsidR="00000000" w:rsidRDefault="00000000">
      <w:pPr>
        <w:pStyle w:val="ConsPlusNormal"/>
        <w:ind w:firstLine="540"/>
        <w:jc w:val="both"/>
      </w:pPr>
    </w:p>
    <w:p w:rsidR="00000000" w:rsidRDefault="0000000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446E2" w:rsidRDefault="00C446E2">
      <w:pPr>
        <w:pStyle w:val="ConsPlusNormal"/>
        <w:rPr>
          <w:sz w:val="16"/>
          <w:szCs w:val="16"/>
        </w:rPr>
      </w:pPr>
    </w:p>
    <w:sectPr w:rsidR="00C446E2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62E"/>
    <w:rsid w:val="0012262E"/>
    <w:rsid w:val="00C446E2"/>
    <w:rsid w:val="00D1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36D8876-32D1-4236-84E5-D4FBD9C7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3360</Words>
  <Characters>19152</Characters>
  <Application>Microsoft Office Word</Application>
  <DocSecurity>2</DocSecurity>
  <Lines>159</Lines>
  <Paragraphs>44</Paragraphs>
  <ScaleCrop>false</ScaleCrop>
  <Company>КонсультантПлюс Версия 4020.00.55</Company>
  <LinksUpToDate>false</LinksUpToDate>
  <CharactersWithSpaces>22468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>Victoriya V</dc:creator>
  <cp:keywords/>
  <dc:description/>
  <cp:lastModifiedBy>Victoriya V</cp:lastModifiedBy>
  <cp:revision>2</cp:revision>
  <dcterms:created xsi:type="dcterms:W3CDTF">2024-10-22T14:32:00Z</dcterms:created>
  <dcterms:modified xsi:type="dcterms:W3CDTF">2024-10-22T14:32:00Z</dcterms:modified>
</cp:coreProperties>
</file>